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71180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Fallbesprechung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CE36C6" w:rsidP="00CB3740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1FF4749406714B348075AA676BBC53FA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FC6055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CB3740" w:rsidTr="00453822">
        <w:trPr>
          <w:trHeight w:val="510"/>
        </w:trPr>
        <w:tc>
          <w:tcPr>
            <w:tcW w:w="4219" w:type="dxa"/>
            <w:vAlign w:val="bottom"/>
          </w:tcPr>
          <w:p w:rsidR="00CB3740" w:rsidRDefault="00CB3740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FDAD335E6CD848CAB1828B0248C51A6B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CB3740" w:rsidRPr="00FC6055" w:rsidRDefault="00FC6055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Default="007B0B19" w:rsidP="007B0B19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Fallbesprechungen pro Halbjahr </w:t>
      </w: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:rsidR="00CE36C6" w:rsidRPr="00255860" w:rsidRDefault="00CE36C6" w:rsidP="00CE36C6">
      <w:pPr>
        <w:rPr>
          <w:rFonts w:ascii="Arial" w:hAnsi="Arial" w:cs="Arial"/>
        </w:rPr>
      </w:pPr>
      <w:r w:rsidRPr="00255860">
        <w:rPr>
          <w:rFonts w:ascii="Arial" w:eastAsia="Times New Roman" w:hAnsi="Arial" w:cs="Arial"/>
          <w:bCs/>
          <w:color w:val="000000"/>
          <w:lang w:eastAsia="de-DE"/>
        </w:rPr>
        <w:t xml:space="preserve">Als Fallbesprechung werden Besprechungen gewertet, die im Rahmen von internen und externen Supervisionen, Coachings und Beratungsgesprächen mit der pädagogischen Leitung stattfinden. </w:t>
      </w:r>
    </w:p>
    <w:p w:rsidR="00CE36C6" w:rsidRPr="00EE1896" w:rsidRDefault="00CE36C6" w:rsidP="007B0B19">
      <w:pPr>
        <w:rPr>
          <w:rFonts w:ascii="Arial" w:hAnsi="Arial" w:cs="Aria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3"/>
        <w:gridCol w:w="2428"/>
      </w:tblGrid>
      <w:tr w:rsidR="00711804" w:rsidRPr="0088655F" w:rsidTr="00711804">
        <w:trPr>
          <w:trHeight w:val="300"/>
        </w:trPr>
        <w:tc>
          <w:tcPr>
            <w:tcW w:w="6573" w:type="dxa"/>
            <w:shd w:val="clear" w:color="auto" w:fill="auto"/>
            <w:noWrap/>
            <w:vAlign w:val="center"/>
            <w:hideMark/>
          </w:tcPr>
          <w:p w:rsidR="00711804" w:rsidRPr="007B0B19" w:rsidRDefault="00711804" w:rsidP="007B0B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Art der Fallbesprechung </w:t>
            </w:r>
            <w:r w:rsidRPr="007B0B19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Datum </w:t>
            </w:r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790813487"/>
            <w:lock w:val="sdtLocked"/>
            <w:placeholder>
              <w:docPart w:val="ACF238FCADDE4E369C8DD820171078A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73" w:type="dxa"/>
                <w:shd w:val="clear" w:color="auto" w:fill="auto"/>
                <w:noWrap/>
                <w:vAlign w:val="center"/>
                <w:hideMark/>
              </w:tcPr>
              <w:p w:rsidR="00711804" w:rsidRPr="008F15E1" w:rsidRDefault="00650E15" w:rsidP="0076283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852B55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53300112"/>
                <w:lock w:val="sdtLocked"/>
                <w:placeholder>
                  <w:docPart w:val="A0B569A4364C486A950BC621E9056184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999022404"/>
            <w:placeholder>
              <w:docPart w:val="90F739DA20B14829B16C3E6E6078D952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  <w:hideMark/>
              </w:tcPr>
              <w:p w:rsidR="00711804" w:rsidRPr="008F15E1" w:rsidRDefault="00650E15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852B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651556674"/>
                <w:lock w:val="sdtLocked"/>
                <w:placeholder>
                  <w:docPart w:val="7C3D64B7D51647CEA78172E24DC4600C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948389909"/>
            <w:placeholder>
              <w:docPart w:val="659D17692E6643EC9E9BDED112A0A439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650E15" w:rsidP="00650E1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852B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36166460"/>
                <w:lock w:val="sdtLocked"/>
                <w:placeholder>
                  <w:docPart w:val="16228C0684254923A144482750591D19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984895677"/>
            <w:placeholder>
              <w:docPart w:val="034F9270959D4B158CB9BE1DC523E657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650E15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852B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95517148"/>
                <w:lock w:val="sdtLocked"/>
                <w:placeholder>
                  <w:docPart w:val="225063D48F78473594E6D433FFFB41D0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994723980"/>
            <w:placeholder>
              <w:docPart w:val="D72067E01E6C4A4E8594B201A52779C7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650E15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852B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518194233"/>
                <w:lock w:val="sdtLocked"/>
                <w:placeholder>
                  <w:docPart w:val="42B2CCE4A90B439DB40A4E57DFFDF34F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273285482"/>
            <w:placeholder>
              <w:docPart w:val="B66E567324F048D2AED5985C4436F934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650E15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852B5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860431354"/>
                <w:lock w:val="contentLocked"/>
                <w:placeholder>
                  <w:docPart w:val="9DA10A89D22740BDBB09401CA23D4BD0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2A" w:rsidRDefault="0061462A" w:rsidP="008F15E1">
      <w:pPr>
        <w:spacing w:after="0" w:line="240" w:lineRule="auto"/>
      </w:pPr>
      <w:r>
        <w:separator/>
      </w:r>
    </w:p>
  </w:endnote>
  <w:endnote w:type="continuationSeparator" w:id="0">
    <w:p w:rsidR="0061462A" w:rsidRDefault="0061462A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2A" w:rsidRDefault="0061462A" w:rsidP="008F15E1">
      <w:pPr>
        <w:spacing w:after="0" w:line="240" w:lineRule="auto"/>
      </w:pPr>
      <w:r>
        <w:separator/>
      </w:r>
    </w:p>
  </w:footnote>
  <w:footnote w:type="continuationSeparator" w:id="0">
    <w:p w:rsidR="0061462A" w:rsidRDefault="0061462A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62A34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862A34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62A34" w:rsidRDefault="009E1DDD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862A34">
          <w:rPr>
            <w:rFonts w:ascii="Arial" w:hAnsi="Arial" w:cs="Arial"/>
            <w:b/>
            <w:color w:val="92D050"/>
          </w:rPr>
          <w:t xml:space="preserve">Stabilität der Maßnahme 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FE3984">
      <w:rPr>
        <w:color w:val="7F7F7F" w:themeColor="text1" w:themeTint="80"/>
      </w:rPr>
      <w:t>_S</w:t>
    </w:r>
    <w:r w:rsidR="00082DFE">
      <w:rPr>
        <w:color w:val="7F7F7F" w:themeColor="text1" w:themeTint="80"/>
      </w:rPr>
      <w:t>dM</w:t>
    </w:r>
    <w:r w:rsidR="00F2479A">
      <w:rPr>
        <w:color w:val="7F7F7F" w:themeColor="text1" w:themeTint="80"/>
      </w:rPr>
      <w:t>_ambl</w:t>
    </w:r>
    <w:r w:rsidR="00FE3984">
      <w:rPr>
        <w:color w:val="7F7F7F" w:themeColor="text1" w:themeTint="80"/>
      </w:rPr>
      <w:t>_03</w:t>
    </w:r>
    <w:r w:rsidR="000F5D3B">
      <w:rPr>
        <w:color w:val="7F7F7F" w:themeColor="text1" w:themeTint="80"/>
      </w:rPr>
      <w:tab/>
    </w:r>
    <w:r w:rsidR="00082DFE">
      <w:rPr>
        <w:color w:val="7F7F7F" w:themeColor="text1" w:themeTint="80"/>
      </w:rPr>
      <w:t>ambulant</w:t>
    </w:r>
    <w:r w:rsidR="000F5D3B">
      <w:rPr>
        <w:color w:val="7F7F7F" w:themeColor="text1" w:themeTint="80"/>
      </w:rPr>
      <w:tab/>
    </w:r>
    <w:r w:rsidR="00CE36C6">
      <w:rPr>
        <w:color w:val="7F7F7F" w:themeColor="text1" w:themeTint="80"/>
      </w:rPr>
      <w:t>Stand: 01.07.2017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H65GyOyGqbgDdGk4wESOpwjK74=" w:salt="GtUUIe/fThD1yg3cElQx9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82DFE"/>
    <w:rsid w:val="000F5D3B"/>
    <w:rsid w:val="00153B74"/>
    <w:rsid w:val="001709B8"/>
    <w:rsid w:val="0025479B"/>
    <w:rsid w:val="00313344"/>
    <w:rsid w:val="0043718C"/>
    <w:rsid w:val="004C4354"/>
    <w:rsid w:val="004D30BB"/>
    <w:rsid w:val="005F663E"/>
    <w:rsid w:val="0061462A"/>
    <w:rsid w:val="00650E15"/>
    <w:rsid w:val="006D6063"/>
    <w:rsid w:val="00711804"/>
    <w:rsid w:val="00762836"/>
    <w:rsid w:val="007B0B19"/>
    <w:rsid w:val="007F793C"/>
    <w:rsid w:val="00862A34"/>
    <w:rsid w:val="0088655F"/>
    <w:rsid w:val="008F15E1"/>
    <w:rsid w:val="009E1DDD"/>
    <w:rsid w:val="00C53F4F"/>
    <w:rsid w:val="00C66FF8"/>
    <w:rsid w:val="00CB3740"/>
    <w:rsid w:val="00CE36C6"/>
    <w:rsid w:val="00D03E6F"/>
    <w:rsid w:val="00E1598A"/>
    <w:rsid w:val="00EE1896"/>
    <w:rsid w:val="00F0601C"/>
    <w:rsid w:val="00F12947"/>
    <w:rsid w:val="00F2479A"/>
    <w:rsid w:val="00FC6055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0B569A4364C486A950BC621E905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FE8CB-B695-42CC-A536-D1B1888FBE71}"/>
      </w:docPartPr>
      <w:docPartBody>
        <w:p w:rsidR="00936E62" w:rsidRDefault="00EE5FFC" w:rsidP="00EE5FFC">
          <w:pPr>
            <w:pStyle w:val="A0B569A4364C486A950BC621E9056184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C3D64B7D51647CEA78172E24DC46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53536-0940-4A11-8F50-24E4D1E0F03C}"/>
      </w:docPartPr>
      <w:docPartBody>
        <w:p w:rsidR="00936E62" w:rsidRDefault="00EE5FFC" w:rsidP="00EE5FFC">
          <w:pPr>
            <w:pStyle w:val="7C3D64B7D51647CEA78172E24DC4600C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6228C0684254923A144482750591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83834-2412-4DA9-B071-4D4756E0D429}"/>
      </w:docPartPr>
      <w:docPartBody>
        <w:p w:rsidR="00936E62" w:rsidRDefault="00EE5FFC" w:rsidP="00EE5FFC">
          <w:pPr>
            <w:pStyle w:val="16228C0684254923A144482750591D19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25063D48F78473594E6D433FFFB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EBE58-879C-40EF-8B5A-3CEAB43A481D}"/>
      </w:docPartPr>
      <w:docPartBody>
        <w:p w:rsidR="00936E62" w:rsidRDefault="00EE5FFC" w:rsidP="00EE5FFC">
          <w:pPr>
            <w:pStyle w:val="225063D48F78473594E6D433FFFB41D0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2B2CCE4A90B439DB40A4E57DFFD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3C0F-02C5-43FF-A963-478562B00C3B}"/>
      </w:docPartPr>
      <w:docPartBody>
        <w:p w:rsidR="00936E62" w:rsidRDefault="00EE5FFC" w:rsidP="00EE5FFC">
          <w:pPr>
            <w:pStyle w:val="42B2CCE4A90B439DB40A4E57DFFDF34F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DA10A89D22740BDBB09401CA23D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BF76F-61D0-4ABD-AA7B-85D7A78F58BA}"/>
      </w:docPartPr>
      <w:docPartBody>
        <w:p w:rsidR="00936E62" w:rsidRDefault="00EE5FFC" w:rsidP="00EE5FFC">
          <w:pPr>
            <w:pStyle w:val="9DA10A89D22740BDBB09401CA23D4BD0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FF4749406714B348075AA676BBC5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D541D-485C-4E4E-BE39-565F30934751}"/>
      </w:docPartPr>
      <w:docPartBody>
        <w:p w:rsidR="0031554E" w:rsidRDefault="00EE5FFC" w:rsidP="00EE5FFC">
          <w:pPr>
            <w:pStyle w:val="1FF4749406714B348075AA676BBC53FA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FDAD335E6CD848CAB1828B0248C51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7092-CF94-4770-89FE-FC8A78A6A1FC}"/>
      </w:docPartPr>
      <w:docPartBody>
        <w:p w:rsidR="0031554E" w:rsidRDefault="00EE5FFC" w:rsidP="00EE5FFC">
          <w:pPr>
            <w:pStyle w:val="FDAD335E6CD848CAB1828B0248C51A6B2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ACF238FCADDE4E369C8DD82017107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B20BD-BAA9-499B-90C4-CC8DB1764EB3}"/>
      </w:docPartPr>
      <w:docPartBody>
        <w:p w:rsidR="0031554E" w:rsidRDefault="00EE5FFC" w:rsidP="00EE5FFC">
          <w:pPr>
            <w:pStyle w:val="ACF238FCADDE4E369C8DD820171078A11"/>
          </w:pPr>
          <w:r w:rsidRPr="00852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F739DA20B14829B16C3E6E6078D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48B16-7598-43DA-801D-435C55C687DC}"/>
      </w:docPartPr>
      <w:docPartBody>
        <w:p w:rsidR="0031554E" w:rsidRDefault="00EE5FFC" w:rsidP="00EE5FFC">
          <w:pPr>
            <w:pStyle w:val="90F739DA20B14829B16C3E6E6078D9521"/>
          </w:pPr>
          <w:r w:rsidRPr="00852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9D17692E6643EC9E9BDED112A0A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7FD12-891F-4443-AD9A-34ACDBD39004}"/>
      </w:docPartPr>
      <w:docPartBody>
        <w:p w:rsidR="0031554E" w:rsidRDefault="00EE5FFC" w:rsidP="00EE5FFC">
          <w:pPr>
            <w:pStyle w:val="659D17692E6643EC9E9BDED112A0A4391"/>
          </w:pPr>
          <w:r w:rsidRPr="00852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F9270959D4B158CB9BE1DC523E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37CAC-3A8C-44A6-A58D-29DF6DBDB673}"/>
      </w:docPartPr>
      <w:docPartBody>
        <w:p w:rsidR="0031554E" w:rsidRDefault="00EE5FFC" w:rsidP="00EE5FFC">
          <w:pPr>
            <w:pStyle w:val="034F9270959D4B158CB9BE1DC523E6571"/>
          </w:pPr>
          <w:r w:rsidRPr="00852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2067E01E6C4A4E8594B201A5277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378E6-06F3-423B-A60E-2ADD869269F4}"/>
      </w:docPartPr>
      <w:docPartBody>
        <w:p w:rsidR="0031554E" w:rsidRDefault="00EE5FFC" w:rsidP="00EE5FFC">
          <w:pPr>
            <w:pStyle w:val="D72067E01E6C4A4E8594B201A52779C71"/>
          </w:pPr>
          <w:r w:rsidRPr="00852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6E567324F048D2AED5985C4436F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379C7-FE87-494F-91D9-7614F5C3C819}"/>
      </w:docPartPr>
      <w:docPartBody>
        <w:p w:rsidR="0031554E" w:rsidRDefault="00EE5FFC" w:rsidP="00EE5FFC">
          <w:pPr>
            <w:pStyle w:val="B66E567324F048D2AED5985C4436F9341"/>
          </w:pPr>
          <w:r w:rsidRPr="00852B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314C3A"/>
    <w:rsid w:val="0031554E"/>
    <w:rsid w:val="004161BB"/>
    <w:rsid w:val="0048214A"/>
    <w:rsid w:val="00536AFC"/>
    <w:rsid w:val="00936E62"/>
    <w:rsid w:val="00AD5DE6"/>
    <w:rsid w:val="00DB2A87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EE5FFC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305E9A5D9F87448886CB5F93A9B5D766">
    <w:name w:val="305E9A5D9F87448886CB5F93A9B5D766"/>
    <w:rsid w:val="004161BB"/>
  </w:style>
  <w:style w:type="paragraph" w:customStyle="1" w:styleId="AAEE00ABEC7445F79DB0504A3D8B870A">
    <w:name w:val="AAEE00ABEC7445F79DB0504A3D8B870A"/>
    <w:rsid w:val="004161BB"/>
  </w:style>
  <w:style w:type="paragraph" w:customStyle="1" w:styleId="E737DCEA4624424180A7E0B93AFF6E29">
    <w:name w:val="E737DCEA4624424180A7E0B93AFF6E29"/>
    <w:rsid w:val="004161BB"/>
  </w:style>
  <w:style w:type="paragraph" w:customStyle="1" w:styleId="1FF4749406714B348075AA676BBC53FA">
    <w:name w:val="1FF4749406714B348075AA676BBC53FA"/>
    <w:rsid w:val="00EE5FFC"/>
  </w:style>
  <w:style w:type="paragraph" w:customStyle="1" w:styleId="FDAD335E6CD848CAB1828B0248C51A6B">
    <w:name w:val="FDAD335E6CD848CAB1828B0248C51A6B"/>
    <w:rsid w:val="00EE5FFC"/>
  </w:style>
  <w:style w:type="paragraph" w:customStyle="1" w:styleId="1FF4749406714B348075AA676BBC53FA1">
    <w:name w:val="1FF4749406714B348075AA676BBC53FA1"/>
    <w:rsid w:val="00EE5FFC"/>
    <w:rPr>
      <w:rFonts w:eastAsiaTheme="minorHAnsi"/>
      <w:lang w:eastAsia="en-US"/>
    </w:rPr>
  </w:style>
  <w:style w:type="paragraph" w:customStyle="1" w:styleId="FDAD335E6CD848CAB1828B0248C51A6B1">
    <w:name w:val="FDAD335E6CD848CAB1828B0248C51A6B1"/>
    <w:rsid w:val="00EE5FFC"/>
    <w:rPr>
      <w:rFonts w:eastAsiaTheme="minorHAnsi"/>
      <w:lang w:eastAsia="en-US"/>
    </w:rPr>
  </w:style>
  <w:style w:type="paragraph" w:customStyle="1" w:styleId="ACF238FCADDE4E369C8DD820171078A1">
    <w:name w:val="ACF238FCADDE4E369C8DD820171078A1"/>
    <w:rsid w:val="00EE5FFC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E5FFC"/>
    <w:rPr>
      <w:rFonts w:eastAsiaTheme="minorHAnsi"/>
      <w:lang w:eastAsia="en-US"/>
    </w:rPr>
  </w:style>
  <w:style w:type="paragraph" w:customStyle="1" w:styleId="90F739DA20B14829B16C3E6E6078D952">
    <w:name w:val="90F739DA20B14829B16C3E6E6078D952"/>
    <w:rsid w:val="00EE5FFC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E5FFC"/>
    <w:rPr>
      <w:rFonts w:eastAsiaTheme="minorHAnsi"/>
      <w:lang w:eastAsia="en-US"/>
    </w:rPr>
  </w:style>
  <w:style w:type="paragraph" w:customStyle="1" w:styleId="659D17692E6643EC9E9BDED112A0A439">
    <w:name w:val="659D17692E6643EC9E9BDED112A0A439"/>
    <w:rsid w:val="00EE5FFC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E5FFC"/>
    <w:rPr>
      <w:rFonts w:eastAsiaTheme="minorHAnsi"/>
      <w:lang w:eastAsia="en-US"/>
    </w:rPr>
  </w:style>
  <w:style w:type="paragraph" w:customStyle="1" w:styleId="034F9270959D4B158CB9BE1DC523E657">
    <w:name w:val="034F9270959D4B158CB9BE1DC523E657"/>
    <w:rsid w:val="00EE5FFC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E5FFC"/>
    <w:rPr>
      <w:rFonts w:eastAsiaTheme="minorHAnsi"/>
      <w:lang w:eastAsia="en-US"/>
    </w:rPr>
  </w:style>
  <w:style w:type="paragraph" w:customStyle="1" w:styleId="D72067E01E6C4A4E8594B201A52779C7">
    <w:name w:val="D72067E01E6C4A4E8594B201A52779C7"/>
    <w:rsid w:val="00EE5FFC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E5FFC"/>
    <w:rPr>
      <w:rFonts w:eastAsiaTheme="minorHAnsi"/>
      <w:lang w:eastAsia="en-US"/>
    </w:rPr>
  </w:style>
  <w:style w:type="paragraph" w:customStyle="1" w:styleId="B66E567324F048D2AED5985C4436F934">
    <w:name w:val="B66E567324F048D2AED5985C4436F934"/>
    <w:rsid w:val="00EE5FFC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E5FFC"/>
    <w:rPr>
      <w:rFonts w:eastAsiaTheme="minorHAnsi"/>
      <w:lang w:eastAsia="en-US"/>
    </w:rPr>
  </w:style>
  <w:style w:type="paragraph" w:customStyle="1" w:styleId="1FF4749406714B348075AA676BBC53FA2">
    <w:name w:val="1FF4749406714B348075AA676BBC53FA2"/>
    <w:rsid w:val="00EE5FFC"/>
    <w:rPr>
      <w:rFonts w:eastAsiaTheme="minorHAnsi"/>
      <w:lang w:eastAsia="en-US"/>
    </w:rPr>
  </w:style>
  <w:style w:type="paragraph" w:customStyle="1" w:styleId="FDAD335E6CD848CAB1828B0248C51A6B2">
    <w:name w:val="FDAD335E6CD848CAB1828B0248C51A6B2"/>
    <w:rsid w:val="00EE5FFC"/>
    <w:rPr>
      <w:rFonts w:eastAsiaTheme="minorHAnsi"/>
      <w:lang w:eastAsia="en-US"/>
    </w:rPr>
  </w:style>
  <w:style w:type="paragraph" w:customStyle="1" w:styleId="ACF238FCADDE4E369C8DD820171078A11">
    <w:name w:val="ACF238FCADDE4E369C8DD820171078A11"/>
    <w:rsid w:val="00EE5FFC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EE5FFC"/>
    <w:rPr>
      <w:rFonts w:eastAsiaTheme="minorHAnsi"/>
      <w:lang w:eastAsia="en-US"/>
    </w:rPr>
  </w:style>
  <w:style w:type="paragraph" w:customStyle="1" w:styleId="90F739DA20B14829B16C3E6E6078D9521">
    <w:name w:val="90F739DA20B14829B16C3E6E6078D9521"/>
    <w:rsid w:val="00EE5FFC"/>
    <w:rPr>
      <w:rFonts w:eastAsiaTheme="minorHAnsi"/>
      <w:lang w:eastAsia="en-US"/>
    </w:rPr>
  </w:style>
  <w:style w:type="paragraph" w:customStyle="1" w:styleId="7C3D64B7D51647CEA78172E24DC4600C3">
    <w:name w:val="7C3D64B7D51647CEA78172E24DC4600C3"/>
    <w:rsid w:val="00EE5FFC"/>
    <w:rPr>
      <w:rFonts w:eastAsiaTheme="minorHAnsi"/>
      <w:lang w:eastAsia="en-US"/>
    </w:rPr>
  </w:style>
  <w:style w:type="paragraph" w:customStyle="1" w:styleId="659D17692E6643EC9E9BDED112A0A4391">
    <w:name w:val="659D17692E6643EC9E9BDED112A0A4391"/>
    <w:rsid w:val="00EE5FFC"/>
    <w:rPr>
      <w:rFonts w:eastAsiaTheme="minorHAnsi"/>
      <w:lang w:eastAsia="en-US"/>
    </w:rPr>
  </w:style>
  <w:style w:type="paragraph" w:customStyle="1" w:styleId="16228C0684254923A144482750591D193">
    <w:name w:val="16228C0684254923A144482750591D193"/>
    <w:rsid w:val="00EE5FFC"/>
    <w:rPr>
      <w:rFonts w:eastAsiaTheme="minorHAnsi"/>
      <w:lang w:eastAsia="en-US"/>
    </w:rPr>
  </w:style>
  <w:style w:type="paragraph" w:customStyle="1" w:styleId="034F9270959D4B158CB9BE1DC523E6571">
    <w:name w:val="034F9270959D4B158CB9BE1DC523E6571"/>
    <w:rsid w:val="00EE5FFC"/>
    <w:rPr>
      <w:rFonts w:eastAsiaTheme="minorHAnsi"/>
      <w:lang w:eastAsia="en-US"/>
    </w:rPr>
  </w:style>
  <w:style w:type="paragraph" w:customStyle="1" w:styleId="225063D48F78473594E6D433FFFB41D03">
    <w:name w:val="225063D48F78473594E6D433FFFB41D03"/>
    <w:rsid w:val="00EE5FFC"/>
    <w:rPr>
      <w:rFonts w:eastAsiaTheme="minorHAnsi"/>
      <w:lang w:eastAsia="en-US"/>
    </w:rPr>
  </w:style>
  <w:style w:type="paragraph" w:customStyle="1" w:styleId="D72067E01E6C4A4E8594B201A52779C71">
    <w:name w:val="D72067E01E6C4A4E8594B201A52779C71"/>
    <w:rsid w:val="00EE5FFC"/>
    <w:rPr>
      <w:rFonts w:eastAsiaTheme="minorHAnsi"/>
      <w:lang w:eastAsia="en-US"/>
    </w:rPr>
  </w:style>
  <w:style w:type="paragraph" w:customStyle="1" w:styleId="42B2CCE4A90B439DB40A4E57DFFDF34F3">
    <w:name w:val="42B2CCE4A90B439DB40A4E57DFFDF34F3"/>
    <w:rsid w:val="00EE5FFC"/>
    <w:rPr>
      <w:rFonts w:eastAsiaTheme="minorHAnsi"/>
      <w:lang w:eastAsia="en-US"/>
    </w:rPr>
  </w:style>
  <w:style w:type="paragraph" w:customStyle="1" w:styleId="B66E567324F048D2AED5985C4436F9341">
    <w:name w:val="B66E567324F048D2AED5985C4436F9341"/>
    <w:rsid w:val="00EE5FFC"/>
    <w:rPr>
      <w:rFonts w:eastAsiaTheme="minorHAnsi"/>
      <w:lang w:eastAsia="en-US"/>
    </w:rPr>
  </w:style>
  <w:style w:type="paragraph" w:customStyle="1" w:styleId="9DA10A89D22740BDBB09401CA23D4BD03">
    <w:name w:val="9DA10A89D22740BDBB09401CA23D4BD03"/>
    <w:rsid w:val="00EE5FF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EE5FFC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305E9A5D9F87448886CB5F93A9B5D766">
    <w:name w:val="305E9A5D9F87448886CB5F93A9B5D766"/>
    <w:rsid w:val="004161BB"/>
  </w:style>
  <w:style w:type="paragraph" w:customStyle="1" w:styleId="AAEE00ABEC7445F79DB0504A3D8B870A">
    <w:name w:val="AAEE00ABEC7445F79DB0504A3D8B870A"/>
    <w:rsid w:val="004161BB"/>
  </w:style>
  <w:style w:type="paragraph" w:customStyle="1" w:styleId="E737DCEA4624424180A7E0B93AFF6E29">
    <w:name w:val="E737DCEA4624424180A7E0B93AFF6E29"/>
    <w:rsid w:val="004161BB"/>
  </w:style>
  <w:style w:type="paragraph" w:customStyle="1" w:styleId="1FF4749406714B348075AA676BBC53FA">
    <w:name w:val="1FF4749406714B348075AA676BBC53FA"/>
    <w:rsid w:val="00EE5FFC"/>
  </w:style>
  <w:style w:type="paragraph" w:customStyle="1" w:styleId="FDAD335E6CD848CAB1828B0248C51A6B">
    <w:name w:val="FDAD335E6CD848CAB1828B0248C51A6B"/>
    <w:rsid w:val="00EE5FFC"/>
  </w:style>
  <w:style w:type="paragraph" w:customStyle="1" w:styleId="1FF4749406714B348075AA676BBC53FA1">
    <w:name w:val="1FF4749406714B348075AA676BBC53FA1"/>
    <w:rsid w:val="00EE5FFC"/>
    <w:rPr>
      <w:rFonts w:eastAsiaTheme="minorHAnsi"/>
      <w:lang w:eastAsia="en-US"/>
    </w:rPr>
  </w:style>
  <w:style w:type="paragraph" w:customStyle="1" w:styleId="FDAD335E6CD848CAB1828B0248C51A6B1">
    <w:name w:val="FDAD335E6CD848CAB1828B0248C51A6B1"/>
    <w:rsid w:val="00EE5FFC"/>
    <w:rPr>
      <w:rFonts w:eastAsiaTheme="minorHAnsi"/>
      <w:lang w:eastAsia="en-US"/>
    </w:rPr>
  </w:style>
  <w:style w:type="paragraph" w:customStyle="1" w:styleId="ACF238FCADDE4E369C8DD820171078A1">
    <w:name w:val="ACF238FCADDE4E369C8DD820171078A1"/>
    <w:rsid w:val="00EE5FFC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E5FFC"/>
    <w:rPr>
      <w:rFonts w:eastAsiaTheme="minorHAnsi"/>
      <w:lang w:eastAsia="en-US"/>
    </w:rPr>
  </w:style>
  <w:style w:type="paragraph" w:customStyle="1" w:styleId="90F739DA20B14829B16C3E6E6078D952">
    <w:name w:val="90F739DA20B14829B16C3E6E6078D952"/>
    <w:rsid w:val="00EE5FFC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E5FFC"/>
    <w:rPr>
      <w:rFonts w:eastAsiaTheme="minorHAnsi"/>
      <w:lang w:eastAsia="en-US"/>
    </w:rPr>
  </w:style>
  <w:style w:type="paragraph" w:customStyle="1" w:styleId="659D17692E6643EC9E9BDED112A0A439">
    <w:name w:val="659D17692E6643EC9E9BDED112A0A439"/>
    <w:rsid w:val="00EE5FFC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E5FFC"/>
    <w:rPr>
      <w:rFonts w:eastAsiaTheme="minorHAnsi"/>
      <w:lang w:eastAsia="en-US"/>
    </w:rPr>
  </w:style>
  <w:style w:type="paragraph" w:customStyle="1" w:styleId="034F9270959D4B158CB9BE1DC523E657">
    <w:name w:val="034F9270959D4B158CB9BE1DC523E657"/>
    <w:rsid w:val="00EE5FFC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E5FFC"/>
    <w:rPr>
      <w:rFonts w:eastAsiaTheme="minorHAnsi"/>
      <w:lang w:eastAsia="en-US"/>
    </w:rPr>
  </w:style>
  <w:style w:type="paragraph" w:customStyle="1" w:styleId="D72067E01E6C4A4E8594B201A52779C7">
    <w:name w:val="D72067E01E6C4A4E8594B201A52779C7"/>
    <w:rsid w:val="00EE5FFC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E5FFC"/>
    <w:rPr>
      <w:rFonts w:eastAsiaTheme="minorHAnsi"/>
      <w:lang w:eastAsia="en-US"/>
    </w:rPr>
  </w:style>
  <w:style w:type="paragraph" w:customStyle="1" w:styleId="B66E567324F048D2AED5985C4436F934">
    <w:name w:val="B66E567324F048D2AED5985C4436F934"/>
    <w:rsid w:val="00EE5FFC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E5FFC"/>
    <w:rPr>
      <w:rFonts w:eastAsiaTheme="minorHAnsi"/>
      <w:lang w:eastAsia="en-US"/>
    </w:rPr>
  </w:style>
  <w:style w:type="paragraph" w:customStyle="1" w:styleId="1FF4749406714B348075AA676BBC53FA2">
    <w:name w:val="1FF4749406714B348075AA676BBC53FA2"/>
    <w:rsid w:val="00EE5FFC"/>
    <w:rPr>
      <w:rFonts w:eastAsiaTheme="minorHAnsi"/>
      <w:lang w:eastAsia="en-US"/>
    </w:rPr>
  </w:style>
  <w:style w:type="paragraph" w:customStyle="1" w:styleId="FDAD335E6CD848CAB1828B0248C51A6B2">
    <w:name w:val="FDAD335E6CD848CAB1828B0248C51A6B2"/>
    <w:rsid w:val="00EE5FFC"/>
    <w:rPr>
      <w:rFonts w:eastAsiaTheme="minorHAnsi"/>
      <w:lang w:eastAsia="en-US"/>
    </w:rPr>
  </w:style>
  <w:style w:type="paragraph" w:customStyle="1" w:styleId="ACF238FCADDE4E369C8DD820171078A11">
    <w:name w:val="ACF238FCADDE4E369C8DD820171078A11"/>
    <w:rsid w:val="00EE5FFC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EE5FFC"/>
    <w:rPr>
      <w:rFonts w:eastAsiaTheme="minorHAnsi"/>
      <w:lang w:eastAsia="en-US"/>
    </w:rPr>
  </w:style>
  <w:style w:type="paragraph" w:customStyle="1" w:styleId="90F739DA20B14829B16C3E6E6078D9521">
    <w:name w:val="90F739DA20B14829B16C3E6E6078D9521"/>
    <w:rsid w:val="00EE5FFC"/>
    <w:rPr>
      <w:rFonts w:eastAsiaTheme="minorHAnsi"/>
      <w:lang w:eastAsia="en-US"/>
    </w:rPr>
  </w:style>
  <w:style w:type="paragraph" w:customStyle="1" w:styleId="7C3D64B7D51647CEA78172E24DC4600C3">
    <w:name w:val="7C3D64B7D51647CEA78172E24DC4600C3"/>
    <w:rsid w:val="00EE5FFC"/>
    <w:rPr>
      <w:rFonts w:eastAsiaTheme="minorHAnsi"/>
      <w:lang w:eastAsia="en-US"/>
    </w:rPr>
  </w:style>
  <w:style w:type="paragraph" w:customStyle="1" w:styleId="659D17692E6643EC9E9BDED112A0A4391">
    <w:name w:val="659D17692E6643EC9E9BDED112A0A4391"/>
    <w:rsid w:val="00EE5FFC"/>
    <w:rPr>
      <w:rFonts w:eastAsiaTheme="minorHAnsi"/>
      <w:lang w:eastAsia="en-US"/>
    </w:rPr>
  </w:style>
  <w:style w:type="paragraph" w:customStyle="1" w:styleId="16228C0684254923A144482750591D193">
    <w:name w:val="16228C0684254923A144482750591D193"/>
    <w:rsid w:val="00EE5FFC"/>
    <w:rPr>
      <w:rFonts w:eastAsiaTheme="minorHAnsi"/>
      <w:lang w:eastAsia="en-US"/>
    </w:rPr>
  </w:style>
  <w:style w:type="paragraph" w:customStyle="1" w:styleId="034F9270959D4B158CB9BE1DC523E6571">
    <w:name w:val="034F9270959D4B158CB9BE1DC523E6571"/>
    <w:rsid w:val="00EE5FFC"/>
    <w:rPr>
      <w:rFonts w:eastAsiaTheme="minorHAnsi"/>
      <w:lang w:eastAsia="en-US"/>
    </w:rPr>
  </w:style>
  <w:style w:type="paragraph" w:customStyle="1" w:styleId="225063D48F78473594E6D433FFFB41D03">
    <w:name w:val="225063D48F78473594E6D433FFFB41D03"/>
    <w:rsid w:val="00EE5FFC"/>
    <w:rPr>
      <w:rFonts w:eastAsiaTheme="minorHAnsi"/>
      <w:lang w:eastAsia="en-US"/>
    </w:rPr>
  </w:style>
  <w:style w:type="paragraph" w:customStyle="1" w:styleId="D72067E01E6C4A4E8594B201A52779C71">
    <w:name w:val="D72067E01E6C4A4E8594B201A52779C71"/>
    <w:rsid w:val="00EE5FFC"/>
    <w:rPr>
      <w:rFonts w:eastAsiaTheme="minorHAnsi"/>
      <w:lang w:eastAsia="en-US"/>
    </w:rPr>
  </w:style>
  <w:style w:type="paragraph" w:customStyle="1" w:styleId="42B2CCE4A90B439DB40A4E57DFFDF34F3">
    <w:name w:val="42B2CCE4A90B439DB40A4E57DFFDF34F3"/>
    <w:rsid w:val="00EE5FFC"/>
    <w:rPr>
      <w:rFonts w:eastAsiaTheme="minorHAnsi"/>
      <w:lang w:eastAsia="en-US"/>
    </w:rPr>
  </w:style>
  <w:style w:type="paragraph" w:customStyle="1" w:styleId="B66E567324F048D2AED5985C4436F9341">
    <w:name w:val="B66E567324F048D2AED5985C4436F9341"/>
    <w:rsid w:val="00EE5FFC"/>
    <w:rPr>
      <w:rFonts w:eastAsiaTheme="minorHAnsi"/>
      <w:lang w:eastAsia="en-US"/>
    </w:rPr>
  </w:style>
  <w:style w:type="paragraph" w:customStyle="1" w:styleId="9DA10A89D22740BDBB09401CA23D4BD03">
    <w:name w:val="9DA10A89D22740BDBB09401CA23D4BD03"/>
    <w:rsid w:val="00EE5FF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108C-08B8-4346-AFB7-5A46F89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Stabilität der Maßnahme </dc:subject>
  <dc:creator> </dc:creator>
  <cp:keywords/>
  <dc:description/>
  <cp:lastModifiedBy>Katharina Gerken</cp:lastModifiedBy>
  <cp:revision>26</cp:revision>
  <dcterms:created xsi:type="dcterms:W3CDTF">2015-03-03T08:04:00Z</dcterms:created>
  <dcterms:modified xsi:type="dcterms:W3CDTF">2017-08-22T12:06:00Z</dcterms:modified>
</cp:coreProperties>
</file>